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2024-03-16 11:47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杨海涛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天津宝坻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行政人事总监,行政人事经理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北京市|天津市|河北省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就读专业：动物科学
                <w:br/>
                专业描述：动物科学。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工作单位：天津太阳花暖通设备有限公司 
                <w:br/>
                工作时间：2012-02-01-2021-07-01
                <w:br/>
                在职职位：管理部长
                <w:br/>
                工作地点：天津
                <w:br/>
                工作职责：1、重点负责行政管理、人力资源管理、政府外联事务管理、基建管理。
2. 制定公司人力资源规划、管理制度，完善、细化人力资源管理体系和流程，并监督执行；
2. 根据公司发展的各个阶段及不同部门职能制定合理的薪酬福利、绩效考核制度，并组织实施；
3. 负责相关人员的招聘、选拔与培训，合理有效进行人员配置与开发；
4. 负责公司企业文化建设，让企业价值观深入每位员工内心；
5. 完成各项人事工作相关数据
                <w:br/>
                <w:br/>
                 工作单位：大北农集团（农牧公司） 
                <w:br/>
                工作时间：2007-10-2012-01
                <w:br/>
                在职职位：人事行政经理
                <w:br/>
                工作地点：天津
                <w:br/>
                工作职责：1、参与制定人力资源战略规划，组织撰写公司人力资源报告、报表，为公司重大人事决策提供依据及专业性建议；
2、组织制定、执行、监督公司人力资源相关管理制度；
3、处理员工投诉，及时组织解决公司内员工之间的矛盾以及劳动争议、纠纷或劳动诉讼；
4、制定薪酬政策和晋升政策，建立科学合理的劳动、资薪、福利制度；
5、合理规划各岗位职责并完善职位说明书，根据公司职位调整需要进行相应的变更，保证职位说明书与实际相符；
6、根据公司的实际情况，对人员的录用、调动等变动提出合理的建议，经上级领导审批后实施，实现人员的“优化精补”；
7、塑造良好的企业文化环境，组织促进员工关系的各项活动；
8、完成上级交办的其他工作。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1、负责制定和完善公司内部的管理体系和各项管理制度。评估和监督公司内部管理的规范性和有效性
2、负责公司各项行政费用的管控，合理开支。
3、负责公司的生产安全制度制定及员工安全培训工作。
4、安排和监督下属进行各类行政后勤管理工作
5、负责公司企业文化建设与形象推广、政府相关部门公关公关工作。
6、根据公司的情况，组织制订公司用工制度、人事管理制度、劳资制度、人事档案管理制度、员工手册、培训大纲等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1、毕业证/ISO内审证/消防安全管理证等2012年01月编辑
2、土木建筑中级工程师2013年12月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