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18:11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董文定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林杨二中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中控工,制粒工,饲料加工人员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工作单位：新希望六和股份有限公司 
                <w:br/>
                工作时间：2022-09-01-2024-03-01
                <w:br/>
                在职职位：中控员与投料工
                <w:br/>
                工作地点：惠州
                <w:br/>
                工作职责：生产监控、设备管理、配方执行、数据分析、安全管理以及团队协作等多个方面，运用专业知识与技术手段，确保饲料生产高效、稳定、安全地进行，为企业的经济效益和市场竞争力提供有力保障。 
投料保证原料准确、按时、按量投入生产流程，本工作质量直接影响到饲料产品的质量和生产效率。因此，需具备良好的责任心、细心度、体力耐力以及一定的机械操作技能和原料知识。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