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11:35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崔光华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兽药研发专员,疫苗研发专员,添加剂研发专员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济南市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就读学校：山东农业大学 
                <w:br/>
                就读时间：2020-09-01-2022-06-30
                <w:br/>
                就读专业：兽医
                <w:br/>
                专业描述：硕士期间主要做猪链球菌亚单位疫苗研究，包括蛋白表达纯化、载体构建、细胞培养与粘附、动物实验等主要工作。
                <w:br/>
                 就读学校：临沂大学 
                <w:br/>
                就读时间：2015-09-01-2020-06-30
                <w:br/>
                就读专业：动物医学
                <w:br/>
                专业描述：动物医学专业，主要学习课程动物生理学、药理学、病理学、中兽医学、细胞生物学等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工作单位：山东金铸基药业有限公司 
                <w:br/>
                工作时间：2023-08-01-至今
                <w:br/>
                在职职位：研发
                <w:br/>
                工作地点：济南莱芜
                <w:br/>
                工作职责：负责新兽药研发，包括新兽药工艺研发、质量标准制定、产品稳定性跟踪、申报资料整理、产品宣传等工作。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本人对兽药、疫苗研发工作充满兴趣，有一定的理论与实验基础，可以胜任大部分工作，喜欢科研，喜欢实验室工作，适应能力强，头脑灵活，乐观开朗，希望可以在此行业深耕。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