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18:38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副场长,养猪技术员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就读学校：天津机电职业技术学院 
                <w:br/>
                就读时间：2014-09-02-2017-07-02
                <w:br/>
                就读专业：机电一体化
                <w:br/>
                专业描述：机电专业学习，电工维修 简单机械制图 数控机床学习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工作单位：衡水冀州牧原农牧有限公司 
                <w:br/>
                工作时间：2020-06-06-2024-02-24
                <w:br/>
                在职职位：保育段段长
                <w:br/>
                工作地点：衡水冀州
                <w:br/>
                工作职责：1.管理10万规模保育舍，规划猪流保证猪流正常流转
2.日常员工管理 单元内各工作要求管理
3.解决员工在日常遇到的问题 
4.单元猪群健康管理 
5.场区安排的其他工作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