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2024-03-27 19:43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于太园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吉林工程职业学院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长春市宽城区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饲料生产经理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吉林省/长春市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工作单位：吉林天惠伟邦生物科技有限公司 
                <w:br/>
                工作时间：2020-03-18-2024-02-26
                <w:br/>
                在职职位：品控
                <w:br/>
                工作地点：长春市
                <w:br/>
                工作职责：对饲料成品质量监测，对原料感官检测，并依据化验结果做出判定，车间生产流程生产工艺，规章制度的制定，
                <w:br/>
                <w:br/>
                 工作单位：辽宁西海物流 
                <w:br/>
                工作时间：2017-03-08-2022-03-27
                <w:br/>
                在职职位：品控
                <w:br/>
                工作地点：锦州
                <w:br/>
                工作职责：粮食收储，检验定价，跟踪了解产区和销售动态，价格变化，市场需求，及时做出收购调整，价格掌握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