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16:13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袁伏秋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湖北文理学院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设备经理/总监,设备技术服务经理,设备技术服务专家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就读学校：湖北文理学院 
                <w:br/>
                就读时间：2005-06-01-2005-09-03
                <w:br/>
                就读专业：机电一体化
                <w:br/>
                专业描述：机电一体化，机电设备学习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工作单位：深圳市京基智农时代股份有限公司 
                <w:br/>
                工作时间：2019-12-18-2022-09-22
                <w:br/>
                在职职位：设备主管
                <w:br/>
                工作地点：广东
                <w:br/>
                工作职责：负责公司猪场的环控方案系统的执行、修订与设计，及时监控猪场的环控控制；负责猪场生产系统环控设备大修、小修、检修计划，制订公司计量器具年度外检计划；负责环控设备的运行管理，对设备使用情况进行检查，保证设备正常运行，及时有效处理设备异常情况和事故；负责有关环控设备资料的管理工作，工作任务制定、设备使用、维护保养的操作规程和制度以及备件管理规定，负责组织对设备使用人员培训并监督检查使用情况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、稳重、有活力，待人热情、真诚。有较强的组织能力、团体协作精神，良好的社交能力，善于处理各种人际关系。能快速适应各种环境，并融合其中。能把企业当作家庭，企业的财富就是我的财富，在努力为企业服务的过程中实现自身价值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