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10:56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N0140756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郑州创新科技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河南省灵宝市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三门峡市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就读学校：郑州创新科技 
                <w:br/>
                就读时间：2011-2015
                <w:br/>
                就读专业：城轨
                <w:br/>
                专业描述：城市轨道交通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工作单位：邳州正大食品有限公司 
                <w:br/>
                工作时间：2022-04-12-至今
                <w:br/>
                在职职位：技术主管
                <w:br/>
                工作地点：沛县育成场33600
                <w:br/>
                工作职责：育成场技术员，日常猪群健康管理，治疗，生物安全执行、防控，猪只销售，死淘猪处理
                <w:br/>
                <w:br/>
                 工作单位：上海新农科技有限公司 
                <w:br/>
                工作时间：2019-2021
                <w:br/>
                在职职位：技术员
                <w:br/>
                工作地点：连云港灌云县
                <w:br/>
                工作职责：主要负责配怀舍日常工作及母猪发情鉴定、配种、孕检检测、饲养管理、治疗及发病猪拔牙淘汰、生物安全流程检查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积极进取，对种猪场配怀流程和育成场饲养管理掌握扎实，可适应封闭式生活环境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