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2024-05-19 10:32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牛静博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河南财经政法大学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主管会计,财务经理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就读学校：河南财经政法大学 
                <w:br/>
                就读时间：2015-09-01-2018-06-06
                <w:br/>
                就读专业：会计
                <w:br/>
                专业描述：初级会计学，会计电算化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工作单位：天邦集团 
                <w:br/>
                工作时间：2020-07-31-至今
                <w:br/>
                在职职位：财务副经理
                <w:br/>
                工作地点：浙江省嘉兴市南湖区
                <w:br/>
                工作职责：资金计划，日报，周报，月结，账务处理，应收账款的管理，费用报销审核
                <w:br/>
                <w:br/>
                 工作单位：江西正邦科技股份有限公司 
                <w:br/>
                工作时间：2020-03-23-2021-05-31
                <w:br/>
                在职职位：财务主任
                <w:br/>
                工作地点：河南商丘
                <w:br/>
                工作职责：1、工资核算2、生产数据审核3、流程审批4、生产数据分析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