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2022-12-11 23:56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覃富才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广西水产畜牧学校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养猪技术员,农户管理员,活畜禽销售专员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就读学校：南宁水产畜牧学校 
                <w:br/>
                就读时间：2016-08-31-2018-06-30
                <w:br/>
                就读专业：畜牧兽医
                <w:br/>
                专业描述：畜牧兽医，畜禽理论知识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工作单位：贵港新希望六和 
                <w:br/>
                工作时间：2020-10-30-至今
                <w:br/>
                在职职位：配怀舍主管
                <w:br/>
                工作地点：桂平
                <w:br/>
                工作职责：1.3000规模管理
2.查情配种b超等基本技能
3.猪群流转排布
4.生物安全与非瘟处置
                <w:br/>
                <w:br/>
                 工作单位：新田温氏有限公司 
                <w:br/>
                工作时间：2018-06-28-2019-07-31
                <w:br/>
                在职职位：第一副手
                <w:br/>
                工作地点：新田
                <w:br/>
                工作职责：1.猪群日常管理
2.母猪查情配种
3.生产物资报备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自养育肥和规模场饲养管理经验。可以接受封闭式猪场管理，能吃苦耐劳，可以努力学习新知识，上手快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