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12:26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郭劲松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重庆市渝北区兴科大道26号1幢3单元5-2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分公司总经理,副总经理,总经理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就读学校：西南农业大学 
                <w:br/>
                就读时间：1988-1992
                <w:br/>
                就读专业：兽医
                <w:br/>
                专业描述：畜禽养殖、动物营养、兽医兽防治、畜产品加工、农业企业管理等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工作单位：新疆阿兴记农业科技发展有限公司 
                <w:br/>
                工作时间：2019.07-今
                <w:br/>
                在职职位：副总经理
                <w:br/>
                工作地点：新疆和田市于田县
                <w:br/>
                工作职责：团队组建，生产、技术、经营管理，项目申报，政府关系搭建维护。
                <w:br/>
                <w:br/>
                 工作单位：重庆国营江北农场 
                <w:br/>
                工作时间：1992-2000
                <w:br/>
                在职职位：技术员、技术科长、副场长
                <w:br/>
                工作地点：重庆市江北区石子山
                <w:br/>
                工作职责：任职：技术员、技术科长、副场长
技术成果：期间与希望集团重庆公司共同研发奶牛、肉牛饲料配方及生产。
经营范围：牧草种植（苜蓿为主）、奶牛饲养繁育、肉鸡生产、肉鸭生产、乳制品加工和销售。
                <w:br/>
                <w:br/>
                 工作单位：重庆恩博农牧技术发展有限公司 
                <w:br/>
                工作时间：2000年-2006年
                <w:br/>
                在职职位：副总经理
                <w:br/>
                工作地点：重庆市丰都县高镇
                <w:br/>
                工作职责：任职：副总经理
技术成果：肉牛繁育（胚胎移植）
经营范围：牧草种植（杂交狼尾草为主）肉牛（黄牛）的饲养繁育。
                <w:br/>
                <w:br/>
                 工作单位：重庆瑞洋畜牧发展有限公司 
                <w:br/>
                工作时间：2006年-2019.05
                <w:br/>
                在职职位：总经理
                <w:br/>
                工作地点：重庆市石柱县西沱镇
                <w:br/>
                工作职责：任职：总经理  
经营范围：肉鸡生产、牧草种植（苜蓿草、农作物秸秆种植）、青贮草料、颗粒草料、肉牛（黄牛）的饲养繁育、屠宰加工、沼液沼渣的利用和改造。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正直、易于沟通协调合作、敬业。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畜禽兽医治疗、畜产品食品加工、企业经营管理
1993年发表论文《九龙奶牛场犊牛的饲养》于《中国奶牛》第7期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